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003-06/15-01/22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2198-1-42-06-15-3</w:t>
      </w:r>
    </w:p>
    <w:p w:rsidR="00356C25" w:rsidRPr="00D54F15" w:rsidRDefault="001A6F4A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29</w:t>
      </w:r>
      <w:r w:rsidR="00142AF6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</w:t>
      </w:r>
      <w:r w:rsidR="000E4F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B34F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</w:t>
      </w:r>
      <w:r w:rsidR="001A6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1A6F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142A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2015. godine 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</w:t>
      </w:r>
      <w:r w:rsidR="001A6F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3154" w:rsidRDefault="001A6F4A" w:rsidP="00CB3154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Financijskog plana za 2016. godinu</w:t>
      </w:r>
    </w:p>
    <w:p w:rsidR="000E4FEB" w:rsidRPr="00942706" w:rsidRDefault="00CB3154" w:rsidP="00942706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9771AE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0E4FEB" w:rsidRPr="004F1516" w:rsidRDefault="000E4FEB" w:rsidP="000E4FEB">
      <w:p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1A6F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B3154" w:rsidRPr="00CB3154" w:rsidRDefault="00BE5F74" w:rsidP="001A6F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7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6F4A">
        <w:rPr>
          <w:rFonts w:ascii="Times New Roman" w:eastAsia="Times New Roman" w:hAnsi="Times New Roman" w:cs="Times New Roman"/>
          <w:i/>
          <w:sz w:val="24"/>
          <w:szCs w:val="24"/>
        </w:rPr>
        <w:t>Financijski plan za 2016. godinu je jednoglasno usvojen.</w:t>
      </w:r>
    </w:p>
    <w:p w:rsidR="00EF4637" w:rsidRDefault="00EF4637" w:rsidP="008B34FE">
      <w:pPr>
        <w:jc w:val="right"/>
      </w:pP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1A6F4A"/>
    <w:rsid w:val="0020701C"/>
    <w:rsid w:val="00356C25"/>
    <w:rsid w:val="003D7EE1"/>
    <w:rsid w:val="00744A53"/>
    <w:rsid w:val="00780B01"/>
    <w:rsid w:val="008B34FE"/>
    <w:rsid w:val="00942706"/>
    <w:rsid w:val="009F4E0A"/>
    <w:rsid w:val="00BE5F74"/>
    <w:rsid w:val="00CB3154"/>
    <w:rsid w:val="00D54F15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2015-12-16T08:43:00Z</cp:lastPrinted>
  <dcterms:created xsi:type="dcterms:W3CDTF">2015-10-19T12:40:00Z</dcterms:created>
  <dcterms:modified xsi:type="dcterms:W3CDTF">2015-12-29T10:52:00Z</dcterms:modified>
</cp:coreProperties>
</file>